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703186" w:rsidRDefault="00A51169" w:rsidP="00703186">
      <w:pPr>
        <w:spacing w:before="120"/>
        <w:ind w:right="686"/>
        <w:rPr>
          <w:rFonts w:ascii="Arial" w:hAnsi="Arial" w:cs="Arial"/>
          <w:lang w:val="de-DE"/>
        </w:rPr>
      </w:pPr>
    </w:p>
    <w:p w14:paraId="033FC297" w14:textId="6B603F3E" w:rsidR="00B10673" w:rsidRPr="00703186" w:rsidRDefault="00896556" w:rsidP="00703186">
      <w:pPr>
        <w:spacing w:before="120"/>
        <w:ind w:right="686"/>
        <w:rPr>
          <w:rFonts w:ascii="Arial" w:hAnsi="Arial" w:cs="Arial"/>
          <w:lang w:val="de-DE"/>
        </w:rPr>
      </w:pPr>
      <w:r w:rsidRPr="00703186">
        <w:rPr>
          <w:rFonts w:ascii="Arial" w:hAnsi="Arial" w:cs="Arial"/>
          <w:lang w:val="de-DE"/>
        </w:rPr>
        <w:t>Holocaust</w:t>
      </w:r>
      <w:r w:rsidR="00B10673" w:rsidRPr="00703186">
        <w:rPr>
          <w:rFonts w:ascii="Arial" w:hAnsi="Arial" w:cs="Arial"/>
          <w:lang w:val="de-DE"/>
        </w:rPr>
        <w:t xml:space="preserve">: </w:t>
      </w:r>
      <w:r w:rsidR="00455AE9" w:rsidRPr="00703186">
        <w:rPr>
          <w:rFonts w:ascii="Arial" w:hAnsi="Arial" w:cs="Arial"/>
          <w:lang w:val="de-DE"/>
        </w:rPr>
        <w:t>«Dank meiner Mutter»</w:t>
      </w:r>
    </w:p>
    <w:p w14:paraId="241636C4" w14:textId="69344105" w:rsidR="009F035F" w:rsidRPr="00703186" w:rsidRDefault="00703186" w:rsidP="00703186">
      <w:pPr>
        <w:spacing w:before="120"/>
        <w:ind w:right="686"/>
        <w:rPr>
          <w:rFonts w:ascii="Arial" w:hAnsi="Arial" w:cs="Arial"/>
          <w:lang w:val="de-DE"/>
        </w:rPr>
      </w:pPr>
      <w:r>
        <w:rPr>
          <w:rFonts w:ascii="Arial" w:hAnsi="Arial" w:cs="Arial"/>
          <w:lang w:val="de-DE"/>
        </w:rPr>
        <w:t>Arbeitsblätter</w:t>
      </w:r>
    </w:p>
    <w:p w14:paraId="5A09B93E" w14:textId="42146281" w:rsidR="005D33B1" w:rsidRPr="00703186" w:rsidRDefault="005D33B1" w:rsidP="00703186">
      <w:pPr>
        <w:spacing w:before="120"/>
        <w:ind w:right="686"/>
        <w:rPr>
          <w:rFonts w:ascii="Arial" w:hAnsi="Arial" w:cs="Arial"/>
          <w:lang w:val="de-DE"/>
        </w:rPr>
      </w:pPr>
    </w:p>
    <w:p w14:paraId="707E01A9" w14:textId="77777777" w:rsidR="00703186" w:rsidRPr="00703186" w:rsidRDefault="00703186" w:rsidP="00703186">
      <w:pPr>
        <w:spacing w:before="120"/>
        <w:rPr>
          <w:rFonts w:ascii="Arial" w:hAnsi="Arial" w:cs="Arial"/>
        </w:rPr>
      </w:pPr>
    </w:p>
    <w:p w14:paraId="2D12A0B7" w14:textId="77777777" w:rsidR="00703186" w:rsidRPr="00703186" w:rsidRDefault="00703186" w:rsidP="00703186">
      <w:pPr>
        <w:spacing w:before="120"/>
        <w:outlineLvl w:val="0"/>
        <w:rPr>
          <w:rFonts w:ascii="Arial" w:hAnsi="Arial" w:cs="Arial"/>
          <w:b/>
          <w:bCs/>
          <w:kern w:val="36"/>
          <w:sz w:val="32"/>
          <w:szCs w:val="32"/>
          <w:lang w:eastAsia="de-CH"/>
        </w:rPr>
      </w:pPr>
      <w:r w:rsidRPr="00703186">
        <w:rPr>
          <w:rFonts w:ascii="Arial" w:hAnsi="Arial" w:cs="Arial"/>
          <w:b/>
          <w:bCs/>
          <w:kern w:val="36"/>
          <w:sz w:val="32"/>
          <w:szCs w:val="32"/>
          <w:lang w:eastAsia="de-CH"/>
        </w:rPr>
        <w:t>Typhus / Paratyphus</w:t>
      </w:r>
    </w:p>
    <w:p w14:paraId="3EAC4ABF" w14:textId="77777777" w:rsidR="00703186" w:rsidRPr="00703186" w:rsidRDefault="00703186" w:rsidP="00703186">
      <w:pPr>
        <w:spacing w:before="120"/>
        <w:outlineLvl w:val="3"/>
        <w:rPr>
          <w:rFonts w:ascii="Arial" w:hAnsi="Arial" w:cs="Arial"/>
          <w:b/>
          <w:bCs/>
          <w:lang w:eastAsia="de-CH"/>
        </w:rPr>
      </w:pPr>
    </w:p>
    <w:p w14:paraId="72BC590D" w14:textId="77777777" w:rsidR="00703186" w:rsidRPr="00703186" w:rsidRDefault="00703186" w:rsidP="00703186">
      <w:pPr>
        <w:spacing w:before="120"/>
        <w:outlineLvl w:val="3"/>
        <w:rPr>
          <w:rFonts w:ascii="Arial" w:hAnsi="Arial" w:cs="Arial"/>
          <w:b/>
          <w:bCs/>
          <w:lang w:eastAsia="de-CH"/>
        </w:rPr>
      </w:pPr>
      <w:r w:rsidRPr="00703186">
        <w:rPr>
          <w:rFonts w:ascii="Arial" w:hAnsi="Arial" w:cs="Arial"/>
          <w:b/>
          <w:bCs/>
          <w:lang w:eastAsia="de-CH"/>
        </w:rPr>
        <w:t>Erreger und Übertragung</w:t>
      </w:r>
    </w:p>
    <w:p w14:paraId="3EB1357E" w14:textId="77777777" w:rsidR="00703186" w:rsidRPr="00703186" w:rsidRDefault="00703186" w:rsidP="00703186">
      <w:pPr>
        <w:spacing w:before="120"/>
        <w:rPr>
          <w:rFonts w:ascii="Arial" w:hAnsi="Arial" w:cs="Arial"/>
          <w:lang w:eastAsia="de-CH"/>
        </w:rPr>
      </w:pPr>
      <w:r w:rsidRPr="00703186">
        <w:rPr>
          <w:rFonts w:ascii="Arial" w:hAnsi="Arial" w:cs="Arial"/>
          <w:lang w:eastAsia="de-CH"/>
        </w:rPr>
        <w:t>Typhus (</w:t>
      </w:r>
      <w:proofErr w:type="spellStart"/>
      <w:r w:rsidRPr="00703186">
        <w:rPr>
          <w:rFonts w:ascii="Arial" w:hAnsi="Arial" w:cs="Arial"/>
          <w:lang w:eastAsia="de-CH"/>
        </w:rPr>
        <w:t>Abdominaltyphus</w:t>
      </w:r>
      <w:proofErr w:type="spellEnd"/>
      <w:r w:rsidRPr="00703186">
        <w:rPr>
          <w:rFonts w:ascii="Arial" w:hAnsi="Arial" w:cs="Arial"/>
          <w:lang w:eastAsia="de-CH"/>
        </w:rPr>
        <w:t xml:space="preserve">) ist eine schwere Allgemeinerkrankung, die durch das Bakterium </w:t>
      </w:r>
      <w:r w:rsidRPr="00703186">
        <w:rPr>
          <w:rFonts w:ascii="Arial" w:hAnsi="Arial" w:cs="Arial"/>
          <w:i/>
          <w:iCs/>
          <w:lang w:eastAsia="de-CH"/>
        </w:rPr>
        <w:t xml:space="preserve">Salmonella </w:t>
      </w:r>
      <w:proofErr w:type="spellStart"/>
      <w:r w:rsidRPr="00703186">
        <w:rPr>
          <w:rFonts w:ascii="Arial" w:hAnsi="Arial" w:cs="Arial"/>
          <w:i/>
          <w:iCs/>
          <w:lang w:eastAsia="de-CH"/>
        </w:rPr>
        <w:t>typhi</w:t>
      </w:r>
      <w:proofErr w:type="spellEnd"/>
      <w:r w:rsidRPr="00703186">
        <w:rPr>
          <w:rFonts w:ascii="Arial" w:hAnsi="Arial" w:cs="Arial"/>
          <w:lang w:eastAsia="de-CH"/>
        </w:rPr>
        <w:t xml:space="preserve"> ausgelöst wird. Als Paratyphus bezeichnet man ein abgeschwächtes Kran</w:t>
      </w:r>
      <w:r w:rsidRPr="00703186">
        <w:rPr>
          <w:rFonts w:ascii="Arial" w:hAnsi="Arial" w:cs="Arial"/>
          <w:lang w:eastAsia="de-CH"/>
        </w:rPr>
        <w:t>k</w:t>
      </w:r>
      <w:r w:rsidRPr="00703186">
        <w:rPr>
          <w:rFonts w:ascii="Arial" w:hAnsi="Arial" w:cs="Arial"/>
          <w:lang w:eastAsia="de-CH"/>
        </w:rPr>
        <w:t xml:space="preserve">heitsbild des Typhus, dessen Erreger nicht </w:t>
      </w:r>
      <w:r w:rsidRPr="00703186">
        <w:rPr>
          <w:rFonts w:ascii="Arial" w:hAnsi="Arial" w:cs="Arial"/>
          <w:i/>
          <w:iCs/>
          <w:lang w:eastAsia="de-CH"/>
        </w:rPr>
        <w:t xml:space="preserve">Salmonella </w:t>
      </w:r>
      <w:proofErr w:type="spellStart"/>
      <w:proofErr w:type="gramStart"/>
      <w:r w:rsidRPr="00703186">
        <w:rPr>
          <w:rFonts w:ascii="Arial" w:hAnsi="Arial" w:cs="Arial"/>
          <w:i/>
          <w:iCs/>
          <w:lang w:eastAsia="de-CH"/>
        </w:rPr>
        <w:t>typhi</w:t>
      </w:r>
      <w:proofErr w:type="spellEnd"/>
      <w:proofErr w:type="gramEnd"/>
      <w:r w:rsidRPr="00703186">
        <w:rPr>
          <w:rFonts w:ascii="Arial" w:hAnsi="Arial" w:cs="Arial"/>
          <w:lang w:eastAsia="de-CH"/>
        </w:rPr>
        <w:t xml:space="preserve"> sondern Salmonella </w:t>
      </w:r>
      <w:proofErr w:type="spellStart"/>
      <w:r w:rsidRPr="00703186">
        <w:rPr>
          <w:rFonts w:ascii="Arial" w:hAnsi="Arial" w:cs="Arial"/>
          <w:lang w:eastAsia="de-CH"/>
        </w:rPr>
        <w:t>Paratyphi</w:t>
      </w:r>
      <w:proofErr w:type="spellEnd"/>
      <w:r w:rsidRPr="00703186">
        <w:rPr>
          <w:rFonts w:ascii="Arial" w:hAnsi="Arial" w:cs="Arial"/>
          <w:lang w:eastAsia="de-CH"/>
        </w:rPr>
        <w:t xml:space="preserve"> A, B, oder C ist. Übertragen wird die Infektion durch Trinkwasser oder Lebensmittel, die mit Fäkalien von infizierten Personen verunreinigt wurden.</w:t>
      </w:r>
    </w:p>
    <w:p w14:paraId="2F5E00A9" w14:textId="77777777" w:rsidR="00703186" w:rsidRPr="00703186" w:rsidRDefault="00703186" w:rsidP="00703186">
      <w:pPr>
        <w:spacing w:before="120"/>
        <w:outlineLvl w:val="3"/>
        <w:rPr>
          <w:rFonts w:ascii="Arial" w:hAnsi="Arial" w:cs="Arial"/>
          <w:b/>
          <w:bCs/>
          <w:lang w:eastAsia="de-CH"/>
        </w:rPr>
      </w:pPr>
    </w:p>
    <w:p w14:paraId="444C1DB9" w14:textId="77777777" w:rsidR="00703186" w:rsidRPr="00703186" w:rsidRDefault="00703186" w:rsidP="00703186">
      <w:pPr>
        <w:spacing w:before="120"/>
        <w:outlineLvl w:val="3"/>
        <w:rPr>
          <w:rFonts w:ascii="Arial" w:hAnsi="Arial" w:cs="Arial"/>
          <w:b/>
          <w:bCs/>
          <w:lang w:eastAsia="de-CH"/>
        </w:rPr>
      </w:pPr>
      <w:r w:rsidRPr="00703186">
        <w:rPr>
          <w:rFonts w:ascii="Arial" w:hAnsi="Arial" w:cs="Arial"/>
          <w:b/>
          <w:bCs/>
          <w:lang w:eastAsia="de-CH"/>
        </w:rPr>
        <w:t>Krankheitsbild</w:t>
      </w:r>
    </w:p>
    <w:p w14:paraId="371D233D" w14:textId="77777777" w:rsidR="00703186" w:rsidRPr="00703186" w:rsidRDefault="00703186" w:rsidP="00703186">
      <w:pPr>
        <w:spacing w:before="120"/>
        <w:rPr>
          <w:rFonts w:ascii="Arial" w:hAnsi="Arial" w:cs="Arial"/>
          <w:lang w:eastAsia="de-CH"/>
        </w:rPr>
      </w:pPr>
      <w:r w:rsidRPr="00703186">
        <w:rPr>
          <w:rFonts w:ascii="Arial" w:hAnsi="Arial" w:cs="Arial"/>
          <w:lang w:eastAsia="de-CH"/>
        </w:rPr>
        <w:t>Die Symptome sind hohes Fieber, Kopfschmerzen, Appetitlosigkeit, langsamer Puls, trockener Husten, Bauchschmerzen, Milzvergrösserung und manchmal ein blasser, kleinfleckiger Au</w:t>
      </w:r>
      <w:r w:rsidRPr="00703186">
        <w:rPr>
          <w:rFonts w:ascii="Arial" w:hAnsi="Arial" w:cs="Arial"/>
          <w:lang w:eastAsia="de-CH"/>
        </w:rPr>
        <w:t>s</w:t>
      </w:r>
      <w:r w:rsidRPr="00703186">
        <w:rPr>
          <w:rFonts w:ascii="Arial" w:hAnsi="Arial" w:cs="Arial"/>
          <w:lang w:eastAsia="de-CH"/>
        </w:rPr>
        <w:t>schlag am Körper. Ein milder Verlauf ist möglich, doch manchmal kommt es zu schweren Ko</w:t>
      </w:r>
      <w:r w:rsidRPr="00703186">
        <w:rPr>
          <w:rFonts w:ascii="Arial" w:hAnsi="Arial" w:cs="Arial"/>
          <w:lang w:eastAsia="de-CH"/>
        </w:rPr>
        <w:t>m</w:t>
      </w:r>
      <w:r w:rsidRPr="00703186">
        <w:rPr>
          <w:rFonts w:ascii="Arial" w:hAnsi="Arial" w:cs="Arial"/>
          <w:lang w:eastAsia="de-CH"/>
        </w:rPr>
        <w:t>plikationen wie massiven Darmblutungen oder Abszessen in verschiedenen Organen. Durch den Einsatz von Antibiotika kann die Sterblichkeit auf unter 1 % gesenkt werden.</w:t>
      </w:r>
    </w:p>
    <w:p w14:paraId="73DDBD9D" w14:textId="77777777" w:rsidR="00703186" w:rsidRPr="00703186" w:rsidRDefault="00703186" w:rsidP="00703186">
      <w:pPr>
        <w:spacing w:before="120"/>
        <w:outlineLvl w:val="3"/>
        <w:rPr>
          <w:rFonts w:ascii="Arial" w:hAnsi="Arial" w:cs="Arial"/>
          <w:b/>
          <w:bCs/>
          <w:lang w:eastAsia="de-CH"/>
        </w:rPr>
      </w:pPr>
    </w:p>
    <w:p w14:paraId="1CC023CD" w14:textId="77777777" w:rsidR="00703186" w:rsidRPr="00703186" w:rsidRDefault="00703186" w:rsidP="00703186">
      <w:pPr>
        <w:spacing w:before="120"/>
        <w:outlineLvl w:val="3"/>
        <w:rPr>
          <w:rFonts w:ascii="Arial" w:hAnsi="Arial" w:cs="Arial"/>
          <w:b/>
          <w:bCs/>
          <w:lang w:eastAsia="de-CH"/>
        </w:rPr>
      </w:pPr>
      <w:r w:rsidRPr="00703186">
        <w:rPr>
          <w:rFonts w:ascii="Arial" w:hAnsi="Arial" w:cs="Arial"/>
          <w:b/>
          <w:bCs/>
          <w:lang w:eastAsia="de-CH"/>
        </w:rPr>
        <w:t>Verbreitung und Häufigkeit</w:t>
      </w:r>
    </w:p>
    <w:p w14:paraId="122A3B61" w14:textId="77777777" w:rsidR="00703186" w:rsidRPr="00703186" w:rsidRDefault="00703186" w:rsidP="00703186">
      <w:pPr>
        <w:spacing w:before="120"/>
        <w:rPr>
          <w:rFonts w:ascii="Arial" w:hAnsi="Arial" w:cs="Arial"/>
          <w:lang w:eastAsia="de-CH"/>
        </w:rPr>
      </w:pPr>
      <w:r w:rsidRPr="00703186">
        <w:rPr>
          <w:rFonts w:ascii="Arial" w:hAnsi="Arial" w:cs="Arial"/>
          <w:lang w:eastAsia="de-CH"/>
        </w:rPr>
        <w:t>Beide Typhus-Erreger sind weltweit verbreitet. Dem Bundesamt für Gesundheit werden pro Jahr durchschnittlich 50 Fälle von Typhus oder Paratyphus gemeldet. Die Krankheit wird hauptsäc</w:t>
      </w:r>
      <w:r w:rsidRPr="00703186">
        <w:rPr>
          <w:rFonts w:ascii="Arial" w:hAnsi="Arial" w:cs="Arial"/>
          <w:lang w:eastAsia="de-CH"/>
        </w:rPr>
        <w:t>h</w:t>
      </w:r>
      <w:r w:rsidRPr="00703186">
        <w:rPr>
          <w:rFonts w:ascii="Arial" w:hAnsi="Arial" w:cs="Arial"/>
          <w:lang w:eastAsia="de-CH"/>
        </w:rPr>
        <w:t>lich aus warmen Ländern mit niedrigen Hygienestandards importiert.</w:t>
      </w:r>
    </w:p>
    <w:p w14:paraId="7934ABC9" w14:textId="77777777" w:rsidR="00703186" w:rsidRPr="00703186" w:rsidRDefault="00703186" w:rsidP="00703186">
      <w:pPr>
        <w:spacing w:before="120"/>
        <w:outlineLvl w:val="3"/>
        <w:rPr>
          <w:rFonts w:ascii="Arial" w:hAnsi="Arial" w:cs="Arial"/>
          <w:b/>
          <w:bCs/>
          <w:lang w:eastAsia="de-CH"/>
        </w:rPr>
      </w:pPr>
    </w:p>
    <w:p w14:paraId="74AF3D05" w14:textId="77777777" w:rsidR="00703186" w:rsidRPr="00703186" w:rsidRDefault="00703186" w:rsidP="00703186">
      <w:pPr>
        <w:spacing w:before="120"/>
        <w:outlineLvl w:val="3"/>
        <w:rPr>
          <w:rFonts w:ascii="Arial" w:hAnsi="Arial" w:cs="Arial"/>
          <w:b/>
          <w:bCs/>
          <w:lang w:eastAsia="de-CH"/>
        </w:rPr>
      </w:pPr>
      <w:r w:rsidRPr="00703186">
        <w:rPr>
          <w:rFonts w:ascii="Arial" w:hAnsi="Arial" w:cs="Arial"/>
          <w:b/>
          <w:bCs/>
          <w:lang w:eastAsia="de-CH"/>
        </w:rPr>
        <w:t>Vorbeugung</w:t>
      </w:r>
    </w:p>
    <w:p w14:paraId="01C4E487" w14:textId="77777777" w:rsidR="00703186" w:rsidRPr="00703186" w:rsidRDefault="00703186" w:rsidP="00703186">
      <w:pPr>
        <w:spacing w:before="120"/>
        <w:rPr>
          <w:rFonts w:ascii="Arial" w:hAnsi="Arial" w:cs="Arial"/>
          <w:lang w:eastAsia="de-CH"/>
        </w:rPr>
      </w:pPr>
      <w:r w:rsidRPr="00703186">
        <w:rPr>
          <w:rFonts w:ascii="Arial" w:hAnsi="Arial" w:cs="Arial"/>
          <w:lang w:eastAsia="de-CH"/>
        </w:rPr>
        <w:t>Beim Auftreten von hohem Fieber während einiger Tage, sei es in den Tropen oder nach der Rückkehr, ist es empfehlenswert, einen Arzt oder eine Ärztin zu konsultieren. Zur Vorbeugung bei Reisen in warme Länder, in denen schlechte hygienische Bedingungen zu erwarten sind, ist 3 Wochen vor Reiseantritt eine Impfung zu empfehlen, sowie vor Ort auf eine gute Lebensmitte</w:t>
      </w:r>
      <w:r w:rsidRPr="00703186">
        <w:rPr>
          <w:rFonts w:ascii="Arial" w:hAnsi="Arial" w:cs="Arial"/>
          <w:lang w:eastAsia="de-CH"/>
        </w:rPr>
        <w:t>l</w:t>
      </w:r>
      <w:r w:rsidRPr="00703186">
        <w:rPr>
          <w:rFonts w:ascii="Arial" w:hAnsi="Arial" w:cs="Arial"/>
          <w:lang w:eastAsia="de-CH"/>
        </w:rPr>
        <w:t>hygiene und persönliche Hygiene zu achten. Dies heisst, Beachten der alten Regel „</w:t>
      </w:r>
      <w:r w:rsidRPr="00703186">
        <w:rPr>
          <w:rFonts w:ascii="Arial" w:hAnsi="Arial" w:cs="Arial"/>
          <w:i/>
          <w:iCs/>
          <w:lang w:eastAsia="de-CH"/>
        </w:rPr>
        <w:t xml:space="preserve">Cook </w:t>
      </w:r>
      <w:proofErr w:type="spellStart"/>
      <w:r w:rsidRPr="00703186">
        <w:rPr>
          <w:rFonts w:ascii="Arial" w:hAnsi="Arial" w:cs="Arial"/>
          <w:i/>
          <w:iCs/>
          <w:lang w:eastAsia="de-CH"/>
        </w:rPr>
        <w:t>it</w:t>
      </w:r>
      <w:proofErr w:type="spellEnd"/>
      <w:r w:rsidRPr="00703186">
        <w:rPr>
          <w:rFonts w:ascii="Arial" w:hAnsi="Arial" w:cs="Arial"/>
          <w:i/>
          <w:iCs/>
          <w:lang w:eastAsia="de-CH"/>
        </w:rPr>
        <w:t xml:space="preserve">, </w:t>
      </w:r>
      <w:proofErr w:type="spellStart"/>
      <w:r w:rsidRPr="00703186">
        <w:rPr>
          <w:rFonts w:ascii="Arial" w:hAnsi="Arial" w:cs="Arial"/>
          <w:i/>
          <w:iCs/>
          <w:lang w:eastAsia="de-CH"/>
        </w:rPr>
        <w:t>peel</w:t>
      </w:r>
      <w:proofErr w:type="spellEnd"/>
      <w:r w:rsidRPr="00703186">
        <w:rPr>
          <w:rFonts w:ascii="Arial" w:hAnsi="Arial" w:cs="Arial"/>
          <w:i/>
          <w:iCs/>
          <w:lang w:eastAsia="de-CH"/>
        </w:rPr>
        <w:t xml:space="preserve"> </w:t>
      </w:r>
      <w:proofErr w:type="spellStart"/>
      <w:r w:rsidRPr="00703186">
        <w:rPr>
          <w:rFonts w:ascii="Arial" w:hAnsi="Arial" w:cs="Arial"/>
          <w:i/>
          <w:iCs/>
          <w:lang w:eastAsia="de-CH"/>
        </w:rPr>
        <w:t>it</w:t>
      </w:r>
      <w:proofErr w:type="spellEnd"/>
      <w:r w:rsidRPr="00703186">
        <w:rPr>
          <w:rFonts w:ascii="Arial" w:hAnsi="Arial" w:cs="Arial"/>
          <w:i/>
          <w:iCs/>
          <w:lang w:eastAsia="de-CH"/>
        </w:rPr>
        <w:t xml:space="preserve">, </w:t>
      </w:r>
      <w:proofErr w:type="spellStart"/>
      <w:r w:rsidRPr="00703186">
        <w:rPr>
          <w:rFonts w:ascii="Arial" w:hAnsi="Arial" w:cs="Arial"/>
          <w:i/>
          <w:iCs/>
          <w:lang w:eastAsia="de-CH"/>
        </w:rPr>
        <w:t>or</w:t>
      </w:r>
      <w:proofErr w:type="spellEnd"/>
      <w:r w:rsidRPr="00703186">
        <w:rPr>
          <w:rFonts w:ascii="Arial" w:hAnsi="Arial" w:cs="Arial"/>
          <w:i/>
          <w:iCs/>
          <w:lang w:eastAsia="de-CH"/>
        </w:rPr>
        <w:t xml:space="preserve"> </w:t>
      </w:r>
      <w:proofErr w:type="spellStart"/>
      <w:r w:rsidRPr="00703186">
        <w:rPr>
          <w:rFonts w:ascii="Arial" w:hAnsi="Arial" w:cs="Arial"/>
          <w:i/>
          <w:iCs/>
          <w:lang w:eastAsia="de-CH"/>
        </w:rPr>
        <w:t>forget</w:t>
      </w:r>
      <w:proofErr w:type="spellEnd"/>
      <w:r w:rsidRPr="00703186">
        <w:rPr>
          <w:rFonts w:ascii="Arial" w:hAnsi="Arial" w:cs="Arial"/>
          <w:i/>
          <w:iCs/>
          <w:lang w:eastAsia="de-CH"/>
        </w:rPr>
        <w:t xml:space="preserve"> </w:t>
      </w:r>
      <w:proofErr w:type="spellStart"/>
      <w:r w:rsidRPr="00703186">
        <w:rPr>
          <w:rFonts w:ascii="Arial" w:hAnsi="Arial" w:cs="Arial"/>
          <w:i/>
          <w:iCs/>
          <w:lang w:eastAsia="de-CH"/>
        </w:rPr>
        <w:t>it</w:t>
      </w:r>
      <w:proofErr w:type="spellEnd"/>
      <w:r w:rsidRPr="00703186">
        <w:rPr>
          <w:rFonts w:ascii="Arial" w:hAnsi="Arial" w:cs="Arial"/>
          <w:lang w:eastAsia="de-CH"/>
        </w:rPr>
        <w:t>" („Koch es, schäl es oder vergiss es") sowie Händewaschen nach jedem Toilette</w:t>
      </w:r>
      <w:r w:rsidRPr="00703186">
        <w:rPr>
          <w:rFonts w:ascii="Arial" w:hAnsi="Arial" w:cs="Arial"/>
          <w:lang w:eastAsia="de-CH"/>
        </w:rPr>
        <w:t>n</w:t>
      </w:r>
      <w:r w:rsidRPr="00703186">
        <w:rPr>
          <w:rFonts w:ascii="Arial" w:hAnsi="Arial" w:cs="Arial"/>
          <w:lang w:eastAsia="de-CH"/>
        </w:rPr>
        <w:t>gang und vor dem Essen.</w:t>
      </w:r>
    </w:p>
    <w:p w14:paraId="797FBE52" w14:textId="77777777" w:rsidR="00703186" w:rsidRPr="00703186" w:rsidRDefault="00703186" w:rsidP="00703186">
      <w:pPr>
        <w:spacing w:before="120"/>
        <w:rPr>
          <w:rFonts w:ascii="Arial" w:hAnsi="Arial" w:cs="Arial"/>
          <w:lang w:eastAsia="de-CH"/>
        </w:rPr>
      </w:pPr>
      <w:r w:rsidRPr="00703186">
        <w:rPr>
          <w:rFonts w:ascii="Arial" w:hAnsi="Arial" w:cs="Arial"/>
          <w:lang w:eastAsia="de-CH"/>
        </w:rPr>
        <w:t>Weitere Informationen zur weltweiten Verbreitung und Vorbeugung der Krankheit erhalten Sie bei Ihrem Hausarzt oder einer Fachärztin für Reisemedizin.</w:t>
      </w:r>
    </w:p>
    <w:p w14:paraId="34B5413C" w14:textId="77777777" w:rsidR="00703186" w:rsidRPr="00703186" w:rsidRDefault="00703186" w:rsidP="00703186">
      <w:pPr>
        <w:spacing w:before="120"/>
        <w:rPr>
          <w:rFonts w:ascii="Arial" w:hAnsi="Arial" w:cs="Arial"/>
        </w:rPr>
      </w:pPr>
    </w:p>
    <w:p w14:paraId="28946581" w14:textId="77777777" w:rsidR="00703186" w:rsidRPr="00703186" w:rsidRDefault="00703186" w:rsidP="00703186">
      <w:pPr>
        <w:spacing w:before="120"/>
        <w:rPr>
          <w:rFonts w:ascii="Arial" w:hAnsi="Arial" w:cs="Arial"/>
        </w:rPr>
      </w:pPr>
    </w:p>
    <w:p w14:paraId="6006BD02" w14:textId="77777777" w:rsidR="00703186" w:rsidRPr="00703186" w:rsidRDefault="00703186" w:rsidP="00703186">
      <w:pPr>
        <w:spacing w:before="120"/>
        <w:rPr>
          <w:rFonts w:ascii="Arial" w:hAnsi="Arial" w:cs="Arial"/>
        </w:rPr>
      </w:pPr>
      <w:r w:rsidRPr="00703186">
        <w:rPr>
          <w:rFonts w:ascii="Arial" w:hAnsi="Arial" w:cs="Arial"/>
        </w:rPr>
        <w:t>http://www.bag.admin.ch/themen/medizin/00682/00684/01109/index.html (22. 12. 2012)</w:t>
      </w:r>
    </w:p>
    <w:p w14:paraId="3DD6B1B5" w14:textId="77777777" w:rsidR="00D02EE8" w:rsidRPr="00703186" w:rsidRDefault="00D02EE8" w:rsidP="00703186">
      <w:pPr>
        <w:spacing w:before="120"/>
        <w:ind w:right="686"/>
        <w:rPr>
          <w:rFonts w:ascii="Arial" w:hAnsi="Arial" w:cs="Arial"/>
        </w:rPr>
      </w:pPr>
    </w:p>
    <w:sectPr w:rsidR="00D02EE8" w:rsidRPr="00703186" w:rsidSect="00703186">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F3910" w14:textId="77777777" w:rsidR="00387DBD" w:rsidRDefault="00387DBD" w:rsidP="007E39E7">
      <w:r>
        <w:separator/>
      </w:r>
    </w:p>
  </w:endnote>
  <w:endnote w:type="continuationSeparator" w:id="0">
    <w:p w14:paraId="51938BCD" w14:textId="77777777" w:rsidR="00387DBD" w:rsidRDefault="00387DBD"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7E0EF" w14:textId="77777777" w:rsidR="00387DBD" w:rsidRDefault="00387DBD" w:rsidP="007E39E7">
      <w:r>
        <w:separator/>
      </w:r>
    </w:p>
  </w:footnote>
  <w:footnote w:type="continuationSeparator" w:id="0">
    <w:p w14:paraId="745C8BD6" w14:textId="77777777" w:rsidR="00387DBD" w:rsidRDefault="00387DBD"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62701D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896556">
                            <w:rPr>
                              <w:rFonts w:ascii="Arial" w:hAnsi="Arial" w:cs="Arial"/>
                              <w:color w:val="000000"/>
                              <w:kern w:val="36"/>
                              <w:sz w:val="16"/>
                              <w:szCs w:val="16"/>
                            </w:rPr>
                            <w:t>Holocaust</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62701D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896556">
                      <w:rPr>
                        <w:rFonts w:ascii="Arial" w:hAnsi="Arial" w:cs="Arial"/>
                        <w:color w:val="000000"/>
                        <w:kern w:val="36"/>
                        <w:sz w:val="16"/>
                        <w:szCs w:val="16"/>
                      </w:rPr>
                      <w:t>Holocaust</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8DD"/>
    <w:rsid w:val="000D5BEB"/>
    <w:rsid w:val="000F6FD6"/>
    <w:rsid w:val="0010172F"/>
    <w:rsid w:val="00151A29"/>
    <w:rsid w:val="001521BA"/>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14BB"/>
    <w:rsid w:val="002B2C14"/>
    <w:rsid w:val="002C42C1"/>
    <w:rsid w:val="002C5B86"/>
    <w:rsid w:val="002C69FD"/>
    <w:rsid w:val="002D02BF"/>
    <w:rsid w:val="002E7567"/>
    <w:rsid w:val="0030397A"/>
    <w:rsid w:val="00312ACB"/>
    <w:rsid w:val="0035390B"/>
    <w:rsid w:val="0038308A"/>
    <w:rsid w:val="00387DBD"/>
    <w:rsid w:val="003A1E24"/>
    <w:rsid w:val="003A392D"/>
    <w:rsid w:val="003A7D3B"/>
    <w:rsid w:val="003B34EC"/>
    <w:rsid w:val="004010DB"/>
    <w:rsid w:val="004042E6"/>
    <w:rsid w:val="00412F64"/>
    <w:rsid w:val="00425F78"/>
    <w:rsid w:val="00455AE9"/>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35A79"/>
    <w:rsid w:val="00540F6F"/>
    <w:rsid w:val="005419CB"/>
    <w:rsid w:val="00553CED"/>
    <w:rsid w:val="00560A66"/>
    <w:rsid w:val="00577BB7"/>
    <w:rsid w:val="005A0C87"/>
    <w:rsid w:val="005A12E3"/>
    <w:rsid w:val="005A192D"/>
    <w:rsid w:val="005A3B7D"/>
    <w:rsid w:val="005B7E20"/>
    <w:rsid w:val="005D33B1"/>
    <w:rsid w:val="00603093"/>
    <w:rsid w:val="00605CC2"/>
    <w:rsid w:val="0062125E"/>
    <w:rsid w:val="006378CE"/>
    <w:rsid w:val="006431F1"/>
    <w:rsid w:val="00646771"/>
    <w:rsid w:val="00655289"/>
    <w:rsid w:val="00676B4B"/>
    <w:rsid w:val="00693727"/>
    <w:rsid w:val="006B0B45"/>
    <w:rsid w:val="006B342D"/>
    <w:rsid w:val="006D17B8"/>
    <w:rsid w:val="006D5B1E"/>
    <w:rsid w:val="006E0D20"/>
    <w:rsid w:val="00703186"/>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6556"/>
    <w:rsid w:val="00897B40"/>
    <w:rsid w:val="008A16E2"/>
    <w:rsid w:val="008A1FE7"/>
    <w:rsid w:val="008A5FB5"/>
    <w:rsid w:val="008B7E82"/>
    <w:rsid w:val="008C1EDD"/>
    <w:rsid w:val="008E75A4"/>
    <w:rsid w:val="00925BE2"/>
    <w:rsid w:val="00927FF7"/>
    <w:rsid w:val="0094177B"/>
    <w:rsid w:val="0095322C"/>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C14815"/>
    <w:rsid w:val="00C15A93"/>
    <w:rsid w:val="00C309A6"/>
    <w:rsid w:val="00C33BEB"/>
    <w:rsid w:val="00C42724"/>
    <w:rsid w:val="00C52BFE"/>
    <w:rsid w:val="00C660A6"/>
    <w:rsid w:val="00C6689B"/>
    <w:rsid w:val="00C76967"/>
    <w:rsid w:val="00C87196"/>
    <w:rsid w:val="00C913CD"/>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577B7"/>
    <w:rsid w:val="00D723F0"/>
    <w:rsid w:val="00D90FD8"/>
    <w:rsid w:val="00D94ACA"/>
    <w:rsid w:val="00DB0853"/>
    <w:rsid w:val="00DB1728"/>
    <w:rsid w:val="00DB72B3"/>
    <w:rsid w:val="00DD56A3"/>
    <w:rsid w:val="00DE24E2"/>
    <w:rsid w:val="00DE3E7D"/>
    <w:rsid w:val="00DF29B7"/>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1781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10</cp:revision>
  <cp:lastPrinted>2021-07-14T09:10:00Z</cp:lastPrinted>
  <dcterms:created xsi:type="dcterms:W3CDTF">2021-07-14T08:35:00Z</dcterms:created>
  <dcterms:modified xsi:type="dcterms:W3CDTF">2021-10-15T06:55:00Z</dcterms:modified>
</cp:coreProperties>
</file>